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5D" w:rsidRPr="004A385D" w:rsidRDefault="004A385D" w:rsidP="004A385D">
      <w:pPr>
        <w:spacing w:before="405" w:after="203" w:line="240" w:lineRule="auto"/>
        <w:jc w:val="center"/>
        <w:outlineLvl w:val="0"/>
        <w:rPr>
          <w:rFonts w:ascii="inherit" w:eastAsia="Times New Roman" w:hAnsi="inherit" w:cs="Times New Roman"/>
          <w:b/>
          <w:bCs/>
          <w:color w:val="1C2024"/>
          <w:kern w:val="36"/>
          <w:sz w:val="48"/>
          <w:szCs w:val="48"/>
          <w:lang w:eastAsia="it-IT"/>
        </w:rPr>
      </w:pPr>
      <w:r w:rsidRPr="004A385D">
        <w:rPr>
          <w:rFonts w:ascii="inherit" w:eastAsia="Times New Roman" w:hAnsi="inherit" w:cs="Times New Roman"/>
          <w:b/>
          <w:bCs/>
          <w:color w:val="1C2024"/>
          <w:kern w:val="36"/>
          <w:sz w:val="48"/>
          <w:szCs w:val="48"/>
          <w:lang w:eastAsia="it-IT"/>
        </w:rPr>
        <w:t>Acquisto della cittadinanza italiana da parte dello straniero nato in Italia</w:t>
      </w:r>
    </w:p>
    <w:p w:rsidR="004A385D" w:rsidRDefault="004A385D" w:rsidP="004A385D">
      <w:pPr>
        <w:spacing w:after="203" w:line="240" w:lineRule="auto"/>
        <w:rPr>
          <w:rFonts w:ascii="Titillium Web" w:eastAsia="Times New Roman" w:hAnsi="Titillium Web" w:cs="Times New Roman"/>
          <w:b/>
          <w:color w:val="1C2024"/>
          <w:sz w:val="33"/>
          <w:szCs w:val="27"/>
          <w:lang w:eastAsia="it-IT"/>
        </w:rPr>
      </w:pPr>
    </w:p>
    <w:p w:rsidR="004A385D" w:rsidRPr="004A385D" w:rsidRDefault="004A385D" w:rsidP="004A385D">
      <w:pPr>
        <w:spacing w:after="203" w:line="240" w:lineRule="auto"/>
        <w:rPr>
          <w:rFonts w:ascii="Titillium Web" w:eastAsia="Times New Roman" w:hAnsi="Titillium Web" w:cs="Times New Roman"/>
          <w:b/>
          <w:color w:val="1C2024"/>
          <w:sz w:val="33"/>
          <w:szCs w:val="27"/>
          <w:lang w:eastAsia="it-IT"/>
        </w:rPr>
      </w:pPr>
      <w:r w:rsidRPr="004A385D">
        <w:rPr>
          <w:rFonts w:ascii="Titillium Web" w:eastAsia="Times New Roman" w:hAnsi="Titillium Web" w:cs="Times New Roman"/>
          <w:b/>
          <w:color w:val="1C2024"/>
          <w:sz w:val="33"/>
          <w:szCs w:val="27"/>
          <w:lang w:eastAsia="it-IT"/>
        </w:rPr>
        <w:t xml:space="preserve">JUS SOLI. </w:t>
      </w:r>
    </w:p>
    <w:p w:rsidR="004A385D" w:rsidRPr="004A385D" w:rsidRDefault="004A385D" w:rsidP="004A385D">
      <w:pPr>
        <w:spacing w:after="0" w:line="240" w:lineRule="auto"/>
        <w:jc w:val="both"/>
        <w:rPr>
          <w:rFonts w:ascii="Titillium Web" w:eastAsia="Times New Roman" w:hAnsi="Titillium Web" w:cs="Times New Roman"/>
          <w:color w:val="1C2024"/>
          <w:sz w:val="27"/>
          <w:szCs w:val="27"/>
          <w:lang w:eastAsia="it-IT"/>
        </w:rPr>
      </w:pPr>
      <w:r w:rsidRPr="004A385D">
        <w:rPr>
          <w:rFonts w:ascii="Titillium Web" w:eastAsia="Times New Roman" w:hAnsi="Titillium Web" w:cs="Times New Roman"/>
          <w:color w:val="1C2024"/>
          <w:sz w:val="27"/>
          <w:szCs w:val="27"/>
          <w:lang w:eastAsia="it-IT"/>
        </w:rPr>
        <w:t xml:space="preserve">Il 2° comma dell'art.4 della L.91/1992 prevede l'acquisto della cittadinanza italiana in base al principio dello </w:t>
      </w:r>
      <w:proofErr w:type="spellStart"/>
      <w:r w:rsidRPr="004A385D">
        <w:rPr>
          <w:rFonts w:ascii="Titillium Web" w:eastAsia="Times New Roman" w:hAnsi="Titillium Web" w:cs="Times New Roman"/>
          <w:color w:val="1C2024"/>
          <w:sz w:val="27"/>
          <w:szCs w:val="27"/>
          <w:lang w:eastAsia="it-IT"/>
        </w:rPr>
        <w:t>jus</w:t>
      </w:r>
      <w:proofErr w:type="spellEnd"/>
      <w:r w:rsidRPr="004A385D">
        <w:rPr>
          <w:rFonts w:ascii="Titillium Web" w:eastAsia="Times New Roman" w:hAnsi="Titillium Web" w:cs="Times New Roman"/>
          <w:color w:val="1C2024"/>
          <w:sz w:val="27"/>
          <w:szCs w:val="27"/>
          <w:lang w:eastAsia="it-IT"/>
        </w:rPr>
        <w:t xml:space="preserve"> soli, vale a dire  l'acquisto per lo straniero nato in Italia che vi abbia risieduto legalmente ed ininterrottamente dalla nascita fino alla maggiore età e dichiari di volerla acquisire entro un anno dal raggiungimento della maggiore età.</w:t>
      </w:r>
      <w:r w:rsidRPr="004A385D">
        <w:rPr>
          <w:rFonts w:ascii="Titillium Web" w:eastAsia="Times New Roman" w:hAnsi="Titillium Web" w:cs="Times New Roman"/>
          <w:color w:val="1C2024"/>
          <w:sz w:val="27"/>
          <w:szCs w:val="27"/>
          <w:lang w:eastAsia="it-IT"/>
        </w:rPr>
        <w:br/>
      </w:r>
      <w:r w:rsidRPr="004A385D">
        <w:rPr>
          <w:rFonts w:ascii="Titillium Web" w:eastAsia="Times New Roman" w:hAnsi="Titillium Web" w:cs="Times New Roman"/>
          <w:color w:val="1C2024"/>
          <w:sz w:val="27"/>
          <w:szCs w:val="27"/>
          <w:lang w:eastAsia="it-IT"/>
        </w:rPr>
        <w:br/>
        <w:t>I requisiti richiesti sono: la nascita in Italia e il mantenimento della residenza legale ininterrotta dalla nascita sino alla maggiore età.</w:t>
      </w:r>
    </w:p>
    <w:p w:rsidR="004A385D" w:rsidRPr="004A385D" w:rsidRDefault="004A385D" w:rsidP="004A385D">
      <w:pPr>
        <w:spacing w:after="0" w:line="240" w:lineRule="auto"/>
        <w:jc w:val="both"/>
        <w:rPr>
          <w:rFonts w:ascii="Titillium Web" w:eastAsia="Times New Roman" w:hAnsi="Titillium Web" w:cs="Times New Roman"/>
          <w:color w:val="1C2024"/>
          <w:sz w:val="27"/>
          <w:szCs w:val="27"/>
          <w:lang w:eastAsia="it-IT"/>
        </w:rPr>
      </w:pPr>
      <w:r w:rsidRPr="004A385D">
        <w:rPr>
          <w:rFonts w:ascii="Titillium Web" w:eastAsia="Times New Roman" w:hAnsi="Titillium Web" w:cs="Times New Roman"/>
          <w:color w:val="1C2024"/>
          <w:sz w:val="27"/>
          <w:szCs w:val="27"/>
          <w:lang w:eastAsia="it-IT"/>
        </w:rPr>
        <w:t>Occorre rendere una dichiarazione davanti all'Ufficiale dello Stato Civile del Comune di residenza entro il 19° anno.</w:t>
      </w:r>
    </w:p>
    <w:p w:rsidR="004A385D" w:rsidRPr="004A385D" w:rsidRDefault="004A385D" w:rsidP="004A385D">
      <w:pPr>
        <w:spacing w:after="270" w:line="240" w:lineRule="auto"/>
        <w:jc w:val="both"/>
        <w:rPr>
          <w:rFonts w:ascii="Titillium Web" w:eastAsia="Times New Roman" w:hAnsi="Titillium Web" w:cs="Times New Roman"/>
          <w:color w:val="1C2024"/>
          <w:sz w:val="27"/>
          <w:szCs w:val="27"/>
          <w:lang w:eastAsia="it-IT"/>
        </w:rPr>
      </w:pPr>
      <w:r w:rsidRPr="004A385D">
        <w:rPr>
          <w:rFonts w:ascii="Titillium Web" w:eastAsia="Times New Roman" w:hAnsi="Titillium Web" w:cs="Times New Roman"/>
          <w:color w:val="1C2024"/>
          <w:sz w:val="27"/>
          <w:szCs w:val="27"/>
          <w:lang w:eastAsia="it-IT"/>
        </w:rPr>
        <w:t>L'atto viene iscritto nei registri di cittadinanza e annotato nell'atto di nascita del cittadino.</w:t>
      </w:r>
    </w:p>
    <w:p w:rsidR="004A385D" w:rsidRPr="004A385D" w:rsidRDefault="004A385D" w:rsidP="004A385D">
      <w:pPr>
        <w:spacing w:after="0" w:line="240" w:lineRule="auto"/>
        <w:rPr>
          <w:rFonts w:ascii="Titillium Web" w:eastAsia="Times New Roman" w:hAnsi="Titillium Web" w:cs="Times New Roman"/>
          <w:color w:val="1C2024"/>
          <w:sz w:val="27"/>
          <w:szCs w:val="27"/>
          <w:lang w:eastAsia="it-IT"/>
        </w:rPr>
      </w:pPr>
      <w:r w:rsidRPr="004A385D">
        <w:rPr>
          <w:rFonts w:ascii="Titillium Web" w:eastAsia="Times New Roman" w:hAnsi="Titillium Web" w:cs="Times New Roman"/>
          <w:b/>
          <w:bCs/>
          <w:color w:val="1C2024"/>
          <w:sz w:val="27"/>
          <w:szCs w:val="27"/>
          <w:lang w:eastAsia="it-IT"/>
        </w:rPr>
        <w:t>Documentazione</w:t>
      </w:r>
    </w:p>
    <w:p w:rsidR="005F40BA" w:rsidRDefault="004A385D" w:rsidP="004A385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tillium Web" w:eastAsia="Times New Roman" w:hAnsi="Titillium Web" w:cs="Times New Roman"/>
          <w:color w:val="1C2024"/>
          <w:sz w:val="27"/>
          <w:szCs w:val="27"/>
          <w:lang w:eastAsia="it-IT"/>
        </w:rPr>
      </w:pPr>
      <w:r w:rsidRPr="004A385D">
        <w:rPr>
          <w:rFonts w:ascii="Titillium Web" w:eastAsia="Times New Roman" w:hAnsi="Titillium Web" w:cs="Times New Roman"/>
          <w:color w:val="1C2024"/>
          <w:sz w:val="27"/>
          <w:szCs w:val="27"/>
          <w:lang w:eastAsia="it-IT"/>
        </w:rPr>
        <w:t>Documento d'identità</w:t>
      </w:r>
    </w:p>
    <w:p w:rsidR="004A385D" w:rsidRPr="004A385D" w:rsidRDefault="004A385D" w:rsidP="004A385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tillium Web" w:eastAsia="Times New Roman" w:hAnsi="Titillium Web" w:cs="Times New Roman"/>
          <w:color w:val="1C2024"/>
          <w:sz w:val="27"/>
          <w:szCs w:val="27"/>
          <w:lang w:eastAsia="it-IT"/>
        </w:rPr>
      </w:pPr>
      <w:bookmarkStart w:id="0" w:name="_GoBack"/>
      <w:bookmarkEnd w:id="0"/>
      <w:r w:rsidRPr="004A385D">
        <w:rPr>
          <w:rFonts w:ascii="Titillium Web" w:eastAsia="Times New Roman" w:hAnsi="Titillium Web" w:cs="Times New Roman"/>
          <w:color w:val="1C2024"/>
          <w:sz w:val="27"/>
          <w:szCs w:val="27"/>
          <w:lang w:eastAsia="it-IT"/>
        </w:rPr>
        <w:t>Certificato storico di Residenza</w:t>
      </w:r>
    </w:p>
    <w:p w:rsidR="004A385D" w:rsidRPr="004A385D" w:rsidRDefault="004A385D" w:rsidP="004A385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tillium Web" w:eastAsia="Times New Roman" w:hAnsi="Titillium Web" w:cs="Times New Roman"/>
          <w:color w:val="1C2024"/>
          <w:sz w:val="27"/>
          <w:szCs w:val="27"/>
          <w:lang w:eastAsia="it-IT"/>
        </w:rPr>
      </w:pPr>
      <w:r w:rsidRPr="004A385D">
        <w:rPr>
          <w:rFonts w:ascii="Titillium Web" w:eastAsia="Times New Roman" w:hAnsi="Titillium Web" w:cs="Times New Roman"/>
          <w:color w:val="1C2024"/>
          <w:sz w:val="27"/>
          <w:szCs w:val="27"/>
          <w:lang w:eastAsia="it-IT"/>
        </w:rPr>
        <w:t>Ricevuta di pagamento d</w:t>
      </w:r>
      <w:r>
        <w:rPr>
          <w:rFonts w:ascii="Titillium Web" w:eastAsia="Times New Roman" w:hAnsi="Titillium Web" w:cs="Times New Roman"/>
          <w:color w:val="1C2024"/>
          <w:sz w:val="27"/>
          <w:szCs w:val="27"/>
          <w:lang w:eastAsia="it-IT"/>
        </w:rPr>
        <w:t>i euro 25</w:t>
      </w:r>
      <w:r w:rsidRPr="004A385D">
        <w:rPr>
          <w:rFonts w:ascii="Titillium Web" w:eastAsia="Times New Roman" w:hAnsi="Titillium Web" w:cs="Times New Roman"/>
          <w:color w:val="1C2024"/>
          <w:sz w:val="27"/>
          <w:szCs w:val="27"/>
          <w:lang w:eastAsia="it-IT"/>
        </w:rPr>
        <w:t>0,00 effettuato in Posta, a favore del Ministero dell'Interno-Divisione Cittadinanza</w:t>
      </w:r>
      <w:r>
        <w:rPr>
          <w:rFonts w:ascii="Titillium Web" w:eastAsia="Times New Roman" w:hAnsi="Titillium Web" w:cs="Times New Roman"/>
          <w:color w:val="1C2024"/>
          <w:sz w:val="27"/>
          <w:szCs w:val="27"/>
          <w:lang w:eastAsia="it-IT"/>
        </w:rPr>
        <w:t xml:space="preserve"> sul c/c n. 809020</w:t>
      </w:r>
    </w:p>
    <w:p w:rsidR="004A385D" w:rsidRPr="004A385D" w:rsidRDefault="004A385D" w:rsidP="004A385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tillium Web" w:eastAsia="Times New Roman" w:hAnsi="Titillium Web" w:cs="Times New Roman"/>
          <w:color w:val="1C2024"/>
          <w:sz w:val="27"/>
          <w:szCs w:val="27"/>
          <w:lang w:eastAsia="it-IT"/>
        </w:rPr>
      </w:pPr>
      <w:r w:rsidRPr="004A385D">
        <w:rPr>
          <w:rFonts w:ascii="Titillium Web" w:eastAsia="Times New Roman" w:hAnsi="Titillium Web" w:cs="Times New Roman"/>
          <w:color w:val="1C2024"/>
          <w:sz w:val="27"/>
          <w:szCs w:val="27"/>
          <w:lang w:eastAsia="it-IT"/>
        </w:rPr>
        <w:t>Permessi di soggiorno, o Carta di soggiorno, dalla nascita fino al Permesso di soggiorno come titolo autonomo da parte dell'istante</w:t>
      </w:r>
    </w:p>
    <w:p w:rsidR="004A385D" w:rsidRPr="004A385D" w:rsidRDefault="004A385D" w:rsidP="004A385D">
      <w:pPr>
        <w:spacing w:after="0" w:line="240" w:lineRule="auto"/>
        <w:rPr>
          <w:rFonts w:ascii="Titillium Web" w:eastAsia="Times New Roman" w:hAnsi="Titillium Web" w:cs="Times New Roman"/>
          <w:color w:val="1C2024"/>
          <w:sz w:val="27"/>
          <w:szCs w:val="27"/>
          <w:lang w:eastAsia="it-IT"/>
        </w:rPr>
      </w:pPr>
      <w:r w:rsidRPr="004A385D">
        <w:rPr>
          <w:rFonts w:ascii="Titillium Web" w:eastAsia="Times New Roman" w:hAnsi="Titillium Web" w:cs="Times New Roman"/>
          <w:b/>
          <w:bCs/>
          <w:color w:val="1C2024"/>
          <w:sz w:val="27"/>
          <w:szCs w:val="27"/>
          <w:lang w:eastAsia="it-IT"/>
        </w:rPr>
        <w:br/>
        <w:t>Modalità di richiesta</w:t>
      </w:r>
    </w:p>
    <w:p w:rsidR="004A385D" w:rsidRPr="004A385D" w:rsidRDefault="004A385D" w:rsidP="004A385D">
      <w:pPr>
        <w:spacing w:after="0" w:line="240" w:lineRule="auto"/>
        <w:jc w:val="both"/>
        <w:rPr>
          <w:rFonts w:ascii="Titillium Web" w:eastAsia="Times New Roman" w:hAnsi="Titillium Web" w:cs="Times New Roman"/>
          <w:color w:val="1C2024"/>
          <w:sz w:val="27"/>
          <w:szCs w:val="27"/>
          <w:lang w:eastAsia="it-IT"/>
        </w:rPr>
      </w:pPr>
      <w:r w:rsidRPr="004A385D">
        <w:rPr>
          <w:rFonts w:ascii="Titillium Web" w:eastAsia="Times New Roman" w:hAnsi="Titillium Web" w:cs="Times New Roman"/>
          <w:color w:val="1C2024"/>
          <w:sz w:val="27"/>
          <w:szCs w:val="27"/>
          <w:lang w:eastAsia="it-IT"/>
        </w:rPr>
        <w:t xml:space="preserve">Occorre prendere appuntamento con l'Ufficiale di Stato Civile </w:t>
      </w:r>
      <w:r>
        <w:rPr>
          <w:rFonts w:ascii="Titillium Web" w:eastAsia="Times New Roman" w:hAnsi="Titillium Web" w:cs="Times New Roman"/>
          <w:color w:val="1C2024"/>
          <w:sz w:val="27"/>
          <w:szCs w:val="27"/>
          <w:lang w:eastAsia="it-IT"/>
        </w:rPr>
        <w:t xml:space="preserve">(tel. N. 0523 692028) </w:t>
      </w:r>
      <w:r w:rsidRPr="004A385D">
        <w:rPr>
          <w:rFonts w:ascii="Titillium Web" w:eastAsia="Times New Roman" w:hAnsi="Titillium Web" w:cs="Times New Roman"/>
          <w:color w:val="1C2024"/>
          <w:sz w:val="27"/>
          <w:szCs w:val="27"/>
          <w:lang w:eastAsia="it-IT"/>
        </w:rPr>
        <w:t>per rendere dichiarazione di voler acquistare la cittadinanza italiana.</w:t>
      </w:r>
    </w:p>
    <w:p w:rsidR="004A385D" w:rsidRDefault="004A385D" w:rsidP="004A385D">
      <w:pPr>
        <w:spacing w:after="0" w:line="240" w:lineRule="auto"/>
        <w:jc w:val="both"/>
        <w:rPr>
          <w:rFonts w:ascii="Titillium Web" w:eastAsia="Times New Roman" w:hAnsi="Titillium Web" w:cs="Times New Roman"/>
          <w:color w:val="1C2024"/>
          <w:sz w:val="27"/>
          <w:szCs w:val="27"/>
          <w:lang w:eastAsia="it-IT"/>
        </w:rPr>
      </w:pPr>
      <w:r w:rsidRPr="004A385D">
        <w:rPr>
          <w:rFonts w:ascii="Titillium Web" w:eastAsia="Times New Roman" w:hAnsi="Titillium Web" w:cs="Times New Roman"/>
          <w:color w:val="1C2024"/>
          <w:sz w:val="27"/>
          <w:szCs w:val="27"/>
          <w:lang w:eastAsia="it-IT"/>
        </w:rPr>
        <w:t xml:space="preserve">L'ufficiale dello Stato Civile iscrive la dichiarazione nei registri di cittadinanza e provvede ad annotarla sull'atto di nascita dell'interessato. </w:t>
      </w:r>
    </w:p>
    <w:p w:rsidR="004A385D" w:rsidRPr="004A385D" w:rsidRDefault="004A385D" w:rsidP="004A385D">
      <w:pPr>
        <w:spacing w:after="0" w:line="240" w:lineRule="auto"/>
        <w:jc w:val="both"/>
        <w:rPr>
          <w:rFonts w:ascii="Titillium Web" w:eastAsia="Times New Roman" w:hAnsi="Titillium Web" w:cs="Times New Roman"/>
          <w:color w:val="1C2024"/>
          <w:sz w:val="27"/>
          <w:szCs w:val="27"/>
          <w:lang w:eastAsia="it-IT"/>
        </w:rPr>
      </w:pPr>
      <w:r w:rsidRPr="004A385D">
        <w:rPr>
          <w:rFonts w:ascii="Titillium Web" w:eastAsia="Times New Roman" w:hAnsi="Titillium Web" w:cs="Times New Roman"/>
          <w:color w:val="1C2024"/>
          <w:sz w:val="27"/>
          <w:szCs w:val="27"/>
          <w:lang w:eastAsia="it-IT"/>
        </w:rPr>
        <w:t>Successivamente alla verifica dei requisiti, trascrive nei registri di cittadinanza l'esito dell'accertamento effettuato dal Sindaco, lo annota sull'atto di nascita e comunica all'ufficio anagrafe, elettorale, leva, alla Questura e al Casellario Giudiziale la variazione di cittadinanza.</w:t>
      </w:r>
    </w:p>
    <w:p w:rsidR="00EF6C45" w:rsidRDefault="00EF6C45" w:rsidP="004A385D">
      <w:pPr>
        <w:jc w:val="both"/>
      </w:pPr>
    </w:p>
    <w:sectPr w:rsidR="00EF6C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007" w:rsidRDefault="00B86007" w:rsidP="0056146F">
      <w:pPr>
        <w:spacing w:after="0" w:line="240" w:lineRule="auto"/>
      </w:pPr>
      <w:r>
        <w:separator/>
      </w:r>
    </w:p>
  </w:endnote>
  <w:endnote w:type="continuationSeparator" w:id="0">
    <w:p w:rsidR="00B86007" w:rsidRDefault="00B86007" w:rsidP="00561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itillium Web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46F" w:rsidRDefault="0056146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46F" w:rsidRDefault="0056146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46F" w:rsidRDefault="0056146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007" w:rsidRDefault="00B86007" w:rsidP="0056146F">
      <w:pPr>
        <w:spacing w:after="0" w:line="240" w:lineRule="auto"/>
      </w:pPr>
      <w:r>
        <w:separator/>
      </w:r>
    </w:p>
  </w:footnote>
  <w:footnote w:type="continuationSeparator" w:id="0">
    <w:p w:rsidR="00B86007" w:rsidRDefault="00B86007" w:rsidP="00561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46F" w:rsidRDefault="0056146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46F" w:rsidRPr="0056146F" w:rsidRDefault="0056146F" w:rsidP="0056146F">
    <w:pPr>
      <w:pStyle w:val="Intestazione"/>
    </w:pPr>
    <w:r>
      <w:rPr>
        <w:noProof/>
        <w:lang w:eastAsia="it-IT"/>
      </w:rPr>
      <w:drawing>
        <wp:inline distT="0" distB="0" distL="0" distR="0">
          <wp:extent cx="6105525" cy="1333500"/>
          <wp:effectExtent l="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46F" w:rsidRDefault="0056146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61755"/>
    <w:multiLevelType w:val="multilevel"/>
    <w:tmpl w:val="9774E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AAB"/>
    <w:rsid w:val="004A385D"/>
    <w:rsid w:val="00537AAB"/>
    <w:rsid w:val="0056146F"/>
    <w:rsid w:val="005F40BA"/>
    <w:rsid w:val="00B86007"/>
    <w:rsid w:val="00E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614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146F"/>
  </w:style>
  <w:style w:type="paragraph" w:styleId="Pidipagina">
    <w:name w:val="footer"/>
    <w:basedOn w:val="Normale"/>
    <w:link w:val="PidipaginaCarattere"/>
    <w:uiPriority w:val="99"/>
    <w:unhideWhenUsed/>
    <w:rsid w:val="005614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146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1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14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614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146F"/>
  </w:style>
  <w:style w:type="paragraph" w:styleId="Pidipagina">
    <w:name w:val="footer"/>
    <w:basedOn w:val="Normale"/>
    <w:link w:val="PidipaginaCarattere"/>
    <w:uiPriority w:val="99"/>
    <w:unhideWhenUsed/>
    <w:rsid w:val="005614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146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1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14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0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8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3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0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1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46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61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35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30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76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716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60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351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407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E84DE-35A4-4393-A70E-4D313AD46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Bianchi</dc:creator>
  <cp:lastModifiedBy>Bianchi</cp:lastModifiedBy>
  <cp:revision>3</cp:revision>
  <cp:lastPrinted>2020-05-16T10:05:00Z</cp:lastPrinted>
  <dcterms:created xsi:type="dcterms:W3CDTF">2020-05-16T10:07:00Z</dcterms:created>
  <dcterms:modified xsi:type="dcterms:W3CDTF">2020-05-16T10:17:00Z</dcterms:modified>
</cp:coreProperties>
</file>